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51"/>
        <w:gridCol w:w="369"/>
        <w:gridCol w:w="517"/>
        <w:gridCol w:w="611"/>
        <w:gridCol w:w="121"/>
        <w:gridCol w:w="1409"/>
        <w:gridCol w:w="1321"/>
        <w:gridCol w:w="1216"/>
        <w:gridCol w:w="1629"/>
        <w:gridCol w:w="2071"/>
      </w:tblGrid>
      <w:tr w:rsidR="0019063F" w:rsidRPr="00FD4AB1">
        <w:trPr>
          <w:trHeight w:val="409"/>
          <w:jc w:val="center"/>
        </w:trPr>
        <w:tc>
          <w:tcPr>
            <w:tcW w:w="1522" w:type="pct"/>
            <w:gridSpan w:val="6"/>
            <w:shd w:val="clear" w:color="auto" w:fill="DBE5F1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478" w:type="pct"/>
            <w:gridSpan w:val="5"/>
            <w:shd w:val="clear" w:color="auto" w:fill="DBE5F1"/>
            <w:vAlign w:val="center"/>
          </w:tcPr>
          <w:p w:rsidR="0019063F" w:rsidRPr="003B3E60" w:rsidRDefault="003B3E60" w:rsidP="00F30227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3B3E60">
              <w:rPr>
                <w:rFonts w:ascii="Times New Roman" w:hAnsi="Times New Roman"/>
                <w:i w:val="0"/>
                <w:sz w:val="18"/>
                <w:szCs w:val="18"/>
              </w:rPr>
              <w:t>Марина Т. Томовић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1522" w:type="pct"/>
            <w:gridSpan w:val="6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478" w:type="pct"/>
            <w:gridSpan w:val="5"/>
            <w:vAlign w:val="center"/>
          </w:tcPr>
          <w:p w:rsidR="0019063F" w:rsidRPr="00D51799" w:rsidRDefault="00D51799" w:rsidP="00F30227">
            <w:pPr>
              <w:rPr>
                <w:sz w:val="18"/>
                <w:szCs w:val="18"/>
                <w:lang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Доцент</w:t>
            </w:r>
            <w:proofErr w:type="spellEnd"/>
          </w:p>
        </w:tc>
      </w:tr>
      <w:tr w:rsidR="0019063F" w:rsidRPr="0021172F">
        <w:tblPrEx>
          <w:jc w:val="left"/>
        </w:tblPrEx>
        <w:trPr>
          <w:trHeight w:val="545"/>
        </w:trPr>
        <w:tc>
          <w:tcPr>
            <w:tcW w:w="1522" w:type="pct"/>
            <w:gridSpan w:val="6"/>
            <w:vAlign w:val="center"/>
          </w:tcPr>
          <w:p w:rsidR="0019063F" w:rsidRPr="0021172F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536" w:type="pct"/>
            <w:gridSpan w:val="4"/>
            <w:vAlign w:val="center"/>
          </w:tcPr>
          <w:p w:rsidR="003B3E60" w:rsidRPr="003B3E60" w:rsidRDefault="003B3E60" w:rsidP="003B3E60">
            <w:pPr>
              <w:widowControl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B3E60">
              <w:rPr>
                <w:rFonts w:eastAsia="Calibri"/>
                <w:color w:val="000000"/>
                <w:sz w:val="18"/>
                <w:szCs w:val="18"/>
                <w:lang w:eastAsia="en-US"/>
              </w:rPr>
              <w:t>Факултет медицинских наука, Универзитет у Крагујевцу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3B3E60" w:rsidRPr="003B3E60">
              <w:trPr>
                <w:trHeight w:val="81"/>
              </w:trPr>
              <w:tc>
                <w:tcPr>
                  <w:tcW w:w="0" w:type="auto"/>
                </w:tcPr>
                <w:p w:rsidR="003B3E60" w:rsidRPr="003B3E60" w:rsidRDefault="003B3E60" w:rsidP="003B3E60">
                  <w:pPr>
                    <w:widowControl/>
                    <w:rPr>
                      <w:rFonts w:eastAsia="Calibr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 w:rsidRPr="003B3E60">
                    <w:rPr>
                      <w:rFonts w:eastAsia="Calibri"/>
                      <w:color w:val="000000"/>
                      <w:sz w:val="24"/>
                      <w:szCs w:val="24"/>
                      <w:lang w:val="en-US" w:eastAsia="en-US"/>
                    </w:rPr>
                    <w:t xml:space="preserve"> </w:t>
                  </w:r>
                </w:p>
              </w:tc>
            </w:tr>
          </w:tbl>
          <w:p w:rsidR="0019063F" w:rsidRPr="006667CA" w:rsidRDefault="0019063F" w:rsidP="00F3022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42" w:type="pct"/>
            <w:vAlign w:val="center"/>
          </w:tcPr>
          <w:p w:rsidR="0019063F" w:rsidRPr="006667CA" w:rsidRDefault="003B3E60" w:rsidP="002B79D4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2008</w:t>
            </w:r>
            <w:r w:rsidR="00EE659F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1522" w:type="pct"/>
            <w:gridSpan w:val="6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478" w:type="pct"/>
            <w:gridSpan w:val="5"/>
            <w:vAlign w:val="center"/>
          </w:tcPr>
          <w:p w:rsidR="0019063F" w:rsidRPr="006667CA" w:rsidRDefault="00EE659F" w:rsidP="00F3022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Фармацеутска технологија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19063F" w:rsidRPr="00FD4AB1">
        <w:trPr>
          <w:trHeight w:val="213"/>
          <w:jc w:val="center"/>
        </w:trPr>
        <w:tc>
          <w:tcPr>
            <w:tcW w:w="786" w:type="pct"/>
            <w:gridSpan w:val="2"/>
          </w:tcPr>
          <w:p w:rsidR="0019063F" w:rsidRPr="00FD4AB1" w:rsidRDefault="0019063F" w:rsidP="00F302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2"/>
          </w:tcPr>
          <w:p w:rsidR="0019063F" w:rsidRPr="00FD4AB1" w:rsidRDefault="0019063F" w:rsidP="00F30227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128" w:type="pct"/>
            <w:gridSpan w:val="5"/>
          </w:tcPr>
          <w:p w:rsidR="0019063F" w:rsidRPr="00FA05C1" w:rsidRDefault="0019063F" w:rsidP="00F30227">
            <w:pPr>
              <w:jc w:val="center"/>
              <w:rPr>
                <w:sz w:val="18"/>
                <w:szCs w:val="18"/>
                <w:lang w:val="sr-Cyrl-BA"/>
              </w:rPr>
            </w:pPr>
            <w:r>
              <w:rPr>
                <w:sz w:val="18"/>
                <w:szCs w:val="18"/>
                <w:lang w:val="sr-Cyrl-BA"/>
              </w:rPr>
              <w:t>Институција</w:t>
            </w:r>
          </w:p>
        </w:tc>
        <w:tc>
          <w:tcPr>
            <w:tcW w:w="1683" w:type="pct"/>
            <w:gridSpan w:val="2"/>
          </w:tcPr>
          <w:p w:rsidR="0019063F" w:rsidRPr="00FD4AB1" w:rsidRDefault="0019063F" w:rsidP="00F30227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786" w:type="pct"/>
            <w:gridSpan w:val="2"/>
            <w:vAlign w:val="center"/>
          </w:tcPr>
          <w:p w:rsidR="0019063F" w:rsidRPr="0029150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03" w:type="pct"/>
            <w:gridSpan w:val="2"/>
            <w:vAlign w:val="center"/>
          </w:tcPr>
          <w:p w:rsidR="0019063F" w:rsidRPr="00E36C7E" w:rsidRDefault="00EE659F" w:rsidP="00BD7C2C">
            <w:pPr>
              <w:jc w:val="center"/>
              <w:rPr>
                <w:sz w:val="18"/>
                <w:szCs w:val="18"/>
              </w:rPr>
            </w:pPr>
            <w:r w:rsidRPr="00D51799">
              <w:rPr>
                <w:sz w:val="18"/>
                <w:szCs w:val="18"/>
                <w:lang w:val="sr-Cyrl-CS"/>
              </w:rPr>
              <w:t>20</w:t>
            </w:r>
            <w:r w:rsidR="00BD7C2C" w:rsidRPr="00D51799">
              <w:rPr>
                <w:sz w:val="18"/>
                <w:szCs w:val="18"/>
                <w:lang w:val="en-US"/>
              </w:rPr>
              <w:t>14</w:t>
            </w:r>
            <w:r w:rsidR="00733832" w:rsidRPr="00D51799">
              <w:rPr>
                <w:sz w:val="18"/>
                <w:szCs w:val="18"/>
              </w:rPr>
              <w:t>.</w:t>
            </w:r>
          </w:p>
        </w:tc>
        <w:tc>
          <w:tcPr>
            <w:tcW w:w="2128" w:type="pct"/>
            <w:gridSpan w:val="5"/>
            <w:vAlign w:val="center"/>
          </w:tcPr>
          <w:p w:rsidR="0019063F" w:rsidRPr="002B0DD0" w:rsidRDefault="00733832" w:rsidP="00733832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  <w:r w:rsidR="00493B10">
              <w:rPr>
                <w:sz w:val="18"/>
                <w:szCs w:val="18"/>
                <w:lang w:val="sr-Cyrl-CS"/>
              </w:rPr>
              <w:t>едицински</w:t>
            </w:r>
            <w:r>
              <w:rPr>
                <w:sz w:val="18"/>
                <w:szCs w:val="18"/>
                <w:lang w:val="sr-Cyrl-CS"/>
              </w:rPr>
              <w:t xml:space="preserve"> факултет</w:t>
            </w:r>
            <w:r w:rsidR="00493B10">
              <w:rPr>
                <w:sz w:val="18"/>
                <w:szCs w:val="18"/>
                <w:lang w:val="sr-Cyrl-CS"/>
              </w:rPr>
              <w:t>, Универзитет у Крагујевцу</w:t>
            </w:r>
          </w:p>
        </w:tc>
        <w:tc>
          <w:tcPr>
            <w:tcW w:w="1683" w:type="pct"/>
            <w:gridSpan w:val="2"/>
            <w:vAlign w:val="center"/>
          </w:tcPr>
          <w:p w:rsidR="0019063F" w:rsidRPr="002B0DD0" w:rsidRDefault="00733832" w:rsidP="00F3022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Фармацеутска технологија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786" w:type="pct"/>
            <w:gridSpan w:val="2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03" w:type="pct"/>
            <w:gridSpan w:val="2"/>
            <w:vAlign w:val="center"/>
          </w:tcPr>
          <w:p w:rsidR="0019063F" w:rsidRPr="006D7313" w:rsidRDefault="006D7313" w:rsidP="00F3022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2014. </w:t>
            </w:r>
          </w:p>
        </w:tc>
        <w:tc>
          <w:tcPr>
            <w:tcW w:w="2128" w:type="pct"/>
            <w:gridSpan w:val="5"/>
            <w:vAlign w:val="center"/>
          </w:tcPr>
          <w:p w:rsidR="0019063F" w:rsidRPr="002B0DD0" w:rsidRDefault="006D7313" w:rsidP="00F3022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Факултет медицинских наука, Универзитет у Крагујевцу</w:t>
            </w:r>
          </w:p>
        </w:tc>
        <w:tc>
          <w:tcPr>
            <w:tcW w:w="1683" w:type="pct"/>
            <w:gridSpan w:val="2"/>
            <w:vAlign w:val="center"/>
          </w:tcPr>
          <w:p w:rsidR="0019063F" w:rsidRPr="00BD7C2C" w:rsidRDefault="00BD7C2C" w:rsidP="00F302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19063F" w:rsidRPr="00FD4AB1">
        <w:trPr>
          <w:trHeight w:val="284"/>
          <w:jc w:val="center"/>
        </w:trPr>
        <w:tc>
          <w:tcPr>
            <w:tcW w:w="786" w:type="pct"/>
            <w:gridSpan w:val="2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03" w:type="pct"/>
            <w:gridSpan w:val="2"/>
            <w:vAlign w:val="center"/>
          </w:tcPr>
          <w:p w:rsidR="0019063F" w:rsidRPr="002B0DD0" w:rsidRDefault="0019063F" w:rsidP="00F3022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128" w:type="pct"/>
            <w:gridSpan w:val="5"/>
            <w:vAlign w:val="center"/>
          </w:tcPr>
          <w:p w:rsidR="0019063F" w:rsidRPr="002B0DD0" w:rsidRDefault="0019063F" w:rsidP="00F3022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683" w:type="pct"/>
            <w:gridSpan w:val="2"/>
            <w:vAlign w:val="center"/>
          </w:tcPr>
          <w:p w:rsidR="0019063F" w:rsidRPr="002B0DD0" w:rsidRDefault="0019063F" w:rsidP="00F30227">
            <w:pPr>
              <w:rPr>
                <w:sz w:val="18"/>
                <w:szCs w:val="18"/>
                <w:lang w:val="sr-Cyrl-CS"/>
              </w:rPr>
            </w:pPr>
          </w:p>
        </w:tc>
      </w:tr>
      <w:tr w:rsidR="0019063F" w:rsidRPr="00FD4AB1">
        <w:trPr>
          <w:trHeight w:val="284"/>
          <w:jc w:val="center"/>
        </w:trPr>
        <w:tc>
          <w:tcPr>
            <w:tcW w:w="786" w:type="pct"/>
            <w:gridSpan w:val="2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03" w:type="pct"/>
            <w:gridSpan w:val="2"/>
            <w:vAlign w:val="center"/>
          </w:tcPr>
          <w:p w:rsidR="0019063F" w:rsidRPr="00493B10" w:rsidRDefault="0019063F" w:rsidP="00F302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pct"/>
            <w:gridSpan w:val="5"/>
            <w:vAlign w:val="center"/>
          </w:tcPr>
          <w:p w:rsidR="0019063F" w:rsidRPr="002B0DD0" w:rsidRDefault="0019063F" w:rsidP="00F3022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683" w:type="pct"/>
            <w:gridSpan w:val="2"/>
            <w:vAlign w:val="center"/>
          </w:tcPr>
          <w:p w:rsidR="0019063F" w:rsidRPr="002B0DD0" w:rsidRDefault="0019063F" w:rsidP="00F30227">
            <w:pPr>
              <w:rPr>
                <w:sz w:val="18"/>
                <w:szCs w:val="18"/>
                <w:lang w:val="sr-Cyrl-CS"/>
              </w:rPr>
            </w:pPr>
          </w:p>
        </w:tc>
      </w:tr>
      <w:tr w:rsidR="002B79D4" w:rsidRPr="00FD4AB1">
        <w:trPr>
          <w:trHeight w:val="284"/>
          <w:jc w:val="center"/>
        </w:trPr>
        <w:tc>
          <w:tcPr>
            <w:tcW w:w="786" w:type="pct"/>
            <w:gridSpan w:val="2"/>
            <w:vAlign w:val="center"/>
          </w:tcPr>
          <w:p w:rsidR="002B79D4" w:rsidRPr="00FD4AB1" w:rsidRDefault="002B79D4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03" w:type="pct"/>
            <w:gridSpan w:val="2"/>
            <w:vAlign w:val="center"/>
          </w:tcPr>
          <w:p w:rsidR="002B79D4" w:rsidRPr="00493B10" w:rsidRDefault="00493B10" w:rsidP="00AD26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</w:t>
            </w:r>
            <w:r w:rsidR="00733832">
              <w:rPr>
                <w:sz w:val="18"/>
                <w:szCs w:val="18"/>
              </w:rPr>
              <w:t>.</w:t>
            </w:r>
          </w:p>
        </w:tc>
        <w:tc>
          <w:tcPr>
            <w:tcW w:w="2128" w:type="pct"/>
            <w:gridSpan w:val="5"/>
            <w:vAlign w:val="center"/>
          </w:tcPr>
          <w:p w:rsidR="002B79D4" w:rsidRPr="00493B10" w:rsidRDefault="00493B10" w:rsidP="002B79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Фармацеутски факултет, Универзитет у Београду</w:t>
            </w:r>
          </w:p>
        </w:tc>
        <w:tc>
          <w:tcPr>
            <w:tcW w:w="1683" w:type="pct"/>
            <w:gridSpan w:val="2"/>
            <w:vAlign w:val="center"/>
          </w:tcPr>
          <w:p w:rsidR="002B79D4" w:rsidRPr="002B0DD0" w:rsidRDefault="00493B10" w:rsidP="00F3022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Фармација</w:t>
            </w:r>
          </w:p>
        </w:tc>
      </w:tr>
      <w:tr w:rsidR="0019063F" w:rsidRPr="00FD4AB1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19063F" w:rsidRPr="00FD4AB1" w:rsidRDefault="0019063F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46703D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46703D" w:rsidRPr="00733832" w:rsidRDefault="00981777" w:rsidP="00126F3B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4783" w:type="pct"/>
            <w:gridSpan w:val="10"/>
          </w:tcPr>
          <w:p w:rsidR="0046703D" w:rsidRPr="00E43FDC" w:rsidRDefault="00E43FDC" w:rsidP="00E43FDC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Jelic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R</w:t>
            </w:r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Tomovic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M,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Stojanovic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S,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Joksovic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Lj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Jakovljevic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I,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Djurdjevic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P. Study of inclusion complex of β-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cyclodextrin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and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levofloxacin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and its effect on the solution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equilibria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between gadolinium(III) ion and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levofloxacin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Monatshefte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fur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chemie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2015; 146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: 1621-30</w:t>
            </w: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917726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4783" w:type="pct"/>
            <w:gridSpan w:val="10"/>
          </w:tcPr>
          <w:p w:rsidR="00E43FDC" w:rsidRPr="00E43FDC" w:rsidRDefault="00E43FDC" w:rsidP="00E43FDC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Tomovic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MT,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Cupara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SM,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Popovic-Milenkovic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MT,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Ljujic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BT,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Kostic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MJ,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Jankovic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SM. Antioxidant and anti-inflammatory activity of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Potentilla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reptans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L.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Acta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Pol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Pharm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2015;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72(1):137-45.</w:t>
            </w: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917726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4783" w:type="pct"/>
            <w:gridSpan w:val="10"/>
          </w:tcPr>
          <w:p w:rsidR="00E43FDC" w:rsidRPr="00E43FDC" w:rsidRDefault="00E43FDC" w:rsidP="0049525A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Popovic-Milenkovic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MT,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Tomovic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MT,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Brankovic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SR,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Ljujic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BT,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Jankovic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SM.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Antioxidant and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anxiolytic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activities of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Crataegus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nigra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Wald. </w:t>
            </w:r>
            <w:proofErr w:type="gram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et</w:t>
            </w:r>
            <w:proofErr w:type="gram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Kit. </w:t>
            </w:r>
            <w:proofErr w:type="gram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berries</w:t>
            </w:r>
            <w:proofErr w:type="gram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43FDC" w:rsidRPr="00733832" w:rsidRDefault="00E43FDC" w:rsidP="0049525A">
            <w:pPr>
              <w:pStyle w:val="Default"/>
              <w:jc w:val="both"/>
              <w:rPr>
                <w:sz w:val="16"/>
                <w:szCs w:val="16"/>
              </w:rPr>
            </w:pP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Acta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Pol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Pharm</w:t>
            </w:r>
            <w:proofErr w:type="spellEnd"/>
            <w:r w:rsidRPr="00E43FDC">
              <w:rPr>
                <w:rFonts w:ascii="Times New Roman" w:hAnsi="Times New Roman" w:cs="Times New Roman"/>
                <w:sz w:val="16"/>
                <w:szCs w:val="16"/>
              </w:rPr>
              <w:t xml:space="preserve"> 2014;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3FDC">
              <w:rPr>
                <w:rFonts w:ascii="Times New Roman" w:hAnsi="Times New Roman" w:cs="Times New Roman"/>
                <w:sz w:val="16"/>
                <w:szCs w:val="16"/>
              </w:rPr>
              <w:t>71(2):279-85.</w:t>
            </w: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917726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733832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Kostic</w:t>
            </w:r>
            <w:proofErr w:type="spellEnd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 M, </w:t>
            </w:r>
            <w:proofErr w:type="spellStart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Jovanovic</w:t>
            </w:r>
            <w:proofErr w:type="spellEnd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 S, </w:t>
            </w:r>
            <w:proofErr w:type="spellStart"/>
            <w:r w:rsidRPr="00DE148C">
              <w:rPr>
                <w:rFonts w:ascii="Times New Roman" w:hAnsi="Times New Roman" w:cs="Times New Roman"/>
                <w:sz w:val="16"/>
                <w:szCs w:val="16"/>
              </w:rPr>
              <w:t>Tomovic</w:t>
            </w:r>
            <w:proofErr w:type="spellEnd"/>
            <w:r w:rsidRPr="00DE148C">
              <w:rPr>
                <w:rFonts w:ascii="Times New Roman" w:hAnsi="Times New Roman" w:cs="Times New Roman"/>
                <w:sz w:val="16"/>
                <w:szCs w:val="16"/>
              </w:rPr>
              <w:t xml:space="preserve"> M</w:t>
            </w:r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Popovic</w:t>
            </w:r>
            <w:proofErr w:type="spellEnd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Milenkovic</w:t>
            </w:r>
            <w:proofErr w:type="spellEnd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 M, </w:t>
            </w:r>
            <w:proofErr w:type="spellStart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Jankovic</w:t>
            </w:r>
            <w:proofErr w:type="spellEnd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 S. Cost-effectiveness analysis of </w:t>
            </w:r>
            <w:proofErr w:type="spellStart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tocilizumab</w:t>
            </w:r>
            <w:proofErr w:type="spellEnd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 in combination with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methotrexate</w:t>
            </w:r>
            <w:proofErr w:type="spellEnd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 for rheumatoid arthritis: A Markov model based on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data from Serbia, country in socioeconomic transition. </w:t>
            </w:r>
            <w:proofErr w:type="spellStart"/>
            <w:r w:rsidRPr="00733832">
              <w:rPr>
                <w:rStyle w:val="jrnl"/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Vojnosanit</w:t>
            </w:r>
            <w:proofErr w:type="spellEnd"/>
            <w:r w:rsidRPr="00733832">
              <w:rPr>
                <w:rStyle w:val="jrnl"/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Pregl</w:t>
            </w:r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 2014; 71(2): 144-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917726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733832">
            <w:pPr>
              <w:pStyle w:val="Default"/>
              <w:jc w:val="both"/>
              <w:rPr>
                <w:sz w:val="16"/>
                <w:szCs w:val="16"/>
              </w:rPr>
            </w:pPr>
            <w:r w:rsidRPr="00733832">
              <w:rPr>
                <w:rFonts w:ascii="Times New Roman" w:hAnsi="Times New Roman" w:cs="Times New Roman"/>
                <w:sz w:val="16"/>
                <w:szCs w:val="16"/>
                <w:lang w:val="sr-Latn-CS"/>
              </w:rPr>
              <w:t>Radovanovic MA, Cupara MS, Popovic LjS,</w:t>
            </w:r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3832">
              <w:rPr>
                <w:rFonts w:ascii="Times New Roman" w:hAnsi="Times New Roman" w:cs="Times New Roman"/>
                <w:sz w:val="16"/>
                <w:szCs w:val="16"/>
                <w:lang w:val="sr-Latn-CS"/>
              </w:rPr>
              <w:t>Tomovic TM, Slavkovska NV</w:t>
            </w:r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733832">
              <w:rPr>
                <w:rFonts w:ascii="Times New Roman" w:hAnsi="Times New Roman" w:cs="Times New Roman"/>
                <w:sz w:val="16"/>
                <w:szCs w:val="16"/>
                <w:lang w:val="sr-Latn-CS"/>
              </w:rPr>
              <w:t xml:space="preserve"> Jankovic </w:t>
            </w:r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733832">
              <w:rPr>
                <w:rFonts w:ascii="Times New Roman" w:hAnsi="Times New Roman" w:cs="Times New Roman"/>
                <w:sz w:val="16"/>
                <w:szCs w:val="16"/>
                <w:lang w:val="sr-Latn-CS"/>
              </w:rPr>
              <w:t>S</w:t>
            </w:r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733832">
              <w:rPr>
                <w:rFonts w:ascii="Times New Roman" w:hAnsi="Times New Roman" w:cs="Times New Roman"/>
                <w:sz w:val="16"/>
                <w:szCs w:val="16"/>
                <w:lang w:val="sr-Latn-CS"/>
              </w:rPr>
              <w:t>C</w:t>
            </w:r>
            <w:proofErr w:type="spellStart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ytotoxic</w:t>
            </w:r>
            <w:proofErr w:type="spellEnd"/>
            <w:r w:rsidRPr="00733832">
              <w:rPr>
                <w:rFonts w:ascii="Times New Roman" w:hAnsi="Times New Roman" w:cs="Times New Roman"/>
                <w:sz w:val="16"/>
                <w:szCs w:val="16"/>
              </w:rPr>
              <w:t xml:space="preserve"> effect of </w:t>
            </w:r>
            <w:proofErr w:type="spellStart"/>
            <w:r w:rsidRPr="00733832">
              <w:rPr>
                <w:rFonts w:ascii="Times New Roman" w:hAnsi="Times New Roman" w:cs="Times New Roman"/>
                <w:i/>
                <w:sz w:val="16"/>
                <w:szCs w:val="16"/>
              </w:rPr>
              <w:t>Potentilla</w:t>
            </w:r>
            <w:proofErr w:type="spellEnd"/>
            <w:r w:rsidRPr="0073383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733832">
              <w:rPr>
                <w:rFonts w:ascii="Times New Roman" w:hAnsi="Times New Roman" w:cs="Times New Roman"/>
                <w:i/>
                <w:sz w:val="16"/>
                <w:szCs w:val="16"/>
              </w:rPr>
              <w:t>reptans</w:t>
            </w:r>
            <w:proofErr w:type="spellEnd"/>
            <w:r w:rsidRPr="0073383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L.</w:t>
            </w:r>
            <w:r w:rsidRPr="00733832">
              <w:rPr>
                <w:rFonts w:ascii="Times New Roman" w:hAnsi="Times New Roman" w:cs="Times New Roman"/>
                <w:sz w:val="16"/>
                <w:szCs w:val="16"/>
                <w:lang w:val="sr-Latn-CS"/>
              </w:rPr>
              <w:t xml:space="preserve"> rhizome and aerial part extracts. </w:t>
            </w:r>
            <w:proofErr w:type="spellStart"/>
            <w:r w:rsidRPr="00733832">
              <w:rPr>
                <w:rStyle w:val="jrnl"/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Acta</w:t>
            </w:r>
            <w:proofErr w:type="spellEnd"/>
            <w:r w:rsidRPr="00733832">
              <w:rPr>
                <w:rStyle w:val="jrnl"/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733832">
              <w:rPr>
                <w:rStyle w:val="jrnl"/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Pol</w:t>
            </w:r>
            <w:proofErr w:type="spellEnd"/>
            <w:r w:rsidRPr="00733832">
              <w:rPr>
                <w:rStyle w:val="jrnl"/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733832">
              <w:rPr>
                <w:rStyle w:val="jrnl"/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Pharm</w:t>
            </w:r>
            <w:proofErr w:type="spellEnd"/>
            <w:r w:rsidRPr="00733832">
              <w:rPr>
                <w:rStyle w:val="apple-converted-space"/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 </w:t>
            </w:r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2013; 70(5): 851-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  <w:r w:rsidRPr="00733832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917726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733832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733832">
              <w:rPr>
                <w:sz w:val="16"/>
                <w:szCs w:val="16"/>
              </w:rPr>
              <w:t xml:space="preserve">Dostić PM, Tomović TM, Popović-Milenković TM, Stefanović MS, Janković MS. Risk factors for intraoperative arrhythmias in general surgery patients operated under general anesthesia. </w:t>
            </w:r>
            <w:r w:rsidRPr="00733832">
              <w:rPr>
                <w:bCs/>
                <w:color w:val="000000"/>
                <w:sz w:val="16"/>
                <w:szCs w:val="16"/>
                <w:shd w:val="clear" w:color="auto" w:fill="FFFFFF"/>
              </w:rPr>
              <w:t xml:space="preserve">Med Glas (Zenica) </w:t>
            </w:r>
            <w:r w:rsidRPr="00733832">
              <w:rPr>
                <w:sz w:val="16"/>
                <w:szCs w:val="16"/>
              </w:rPr>
              <w:t>2012; 9(2): 204-</w:t>
            </w:r>
            <w:r>
              <w:rPr>
                <w:sz w:val="16"/>
                <w:szCs w:val="16"/>
              </w:rPr>
              <w:t>2</w:t>
            </w:r>
            <w:r w:rsidRPr="00733832">
              <w:rPr>
                <w:sz w:val="16"/>
                <w:szCs w:val="16"/>
              </w:rPr>
              <w:t>10.</w:t>
            </w: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917726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sr-Cyrl-CS"/>
              </w:rPr>
              <w:t>7.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733832">
            <w:pPr>
              <w:widowControl/>
              <w:jc w:val="both"/>
              <w:rPr>
                <w:sz w:val="16"/>
                <w:szCs w:val="16"/>
              </w:rPr>
            </w:pPr>
            <w:r w:rsidRPr="00733832">
              <w:rPr>
                <w:rFonts w:eastAsia="WarnockPro-Light"/>
                <w:sz w:val="16"/>
                <w:szCs w:val="16"/>
              </w:rPr>
              <w:t xml:space="preserve">Radovanovic A, Cupara S, Tomovic M, Tamas V, Ivopol G, Simion D, Gaidau C, Jankovic S. </w:t>
            </w:r>
            <w:r w:rsidRPr="00733832">
              <w:rPr>
                <w:bCs/>
                <w:sz w:val="16"/>
                <w:szCs w:val="16"/>
              </w:rPr>
              <w:t xml:space="preserve">Comparative analysis of the chemical composition of heliantus tuberosus L. growing in Serbia and Romania. </w:t>
            </w:r>
            <w:r w:rsidRPr="00733832">
              <w:rPr>
                <w:rFonts w:eastAsia="WarnockPro-Bold"/>
                <w:bCs/>
                <w:sz w:val="16"/>
                <w:szCs w:val="16"/>
                <w:lang w:val="en-US"/>
              </w:rPr>
              <w:t xml:space="preserve">Ser J Exp </w:t>
            </w:r>
            <w:proofErr w:type="spellStart"/>
            <w:r w:rsidRPr="00733832">
              <w:rPr>
                <w:rFonts w:eastAsia="WarnockPro-Bold"/>
                <w:bCs/>
                <w:sz w:val="16"/>
                <w:szCs w:val="16"/>
                <w:lang w:val="en-US"/>
              </w:rPr>
              <w:t>Clin</w:t>
            </w:r>
            <w:proofErr w:type="spellEnd"/>
            <w:r w:rsidRPr="00733832">
              <w:rPr>
                <w:rFonts w:eastAsia="WarnockPro-Bold"/>
                <w:bCs/>
                <w:sz w:val="16"/>
                <w:szCs w:val="16"/>
                <w:lang w:val="en-US"/>
              </w:rPr>
              <w:t xml:space="preserve"> Res 2013; 14(1): 9-12</w:t>
            </w:r>
            <w:r w:rsidRPr="00733832">
              <w:rPr>
                <w:bCs/>
                <w:sz w:val="16"/>
                <w:szCs w:val="16"/>
              </w:rPr>
              <w:t>.</w:t>
            </w: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917726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733832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733832">
              <w:rPr>
                <w:sz w:val="16"/>
                <w:szCs w:val="16"/>
              </w:rPr>
              <w:t>Popovic ТM. Pharmacological and phytochemical properties of some species of the genus Potentilla. Racionalna terapija 2009; I(2): 1-5.</w:t>
            </w: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917726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sr-Cyrl-CS"/>
              </w:rPr>
              <w:t>9.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E43FD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733832">
              <w:rPr>
                <w:bCs/>
                <w:color w:val="000000"/>
                <w:sz w:val="16"/>
                <w:szCs w:val="16"/>
              </w:rPr>
              <w:t>Popović-Milenković M</w:t>
            </w:r>
            <w:r w:rsidRPr="00733832">
              <w:rPr>
                <w:color w:val="000000"/>
                <w:sz w:val="16"/>
                <w:szCs w:val="16"/>
              </w:rPr>
              <w:t>, Tomović M. Prirodni preparati-potpuno bezbedn</w:t>
            </w:r>
            <w:r>
              <w:rPr>
                <w:color w:val="000000"/>
                <w:sz w:val="16"/>
                <w:szCs w:val="16"/>
              </w:rPr>
              <w:t>i preparati? Medicinski časopis</w:t>
            </w:r>
            <w:r w:rsidRPr="00733832">
              <w:rPr>
                <w:color w:val="000000"/>
                <w:sz w:val="16"/>
                <w:szCs w:val="16"/>
              </w:rPr>
              <w:t xml:space="preserve"> 2013; 47 (3): 28.</w:t>
            </w: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917726">
            <w:pPr>
              <w:jc w:val="center"/>
              <w:rPr>
                <w:sz w:val="16"/>
                <w:szCs w:val="16"/>
                <w:lang w:val="en-US"/>
              </w:rPr>
            </w:pPr>
            <w:r w:rsidRPr="00733832">
              <w:rPr>
                <w:sz w:val="16"/>
                <w:szCs w:val="16"/>
                <w:lang w:val="en-US"/>
              </w:rPr>
              <w:t>10.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733832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733832">
              <w:rPr>
                <w:sz w:val="16"/>
                <w:szCs w:val="16"/>
              </w:rPr>
              <w:t>Popović – Milenković M,</w:t>
            </w:r>
            <w:r w:rsidRPr="00733832">
              <w:rPr>
                <w:b/>
                <w:sz w:val="16"/>
                <w:szCs w:val="16"/>
              </w:rPr>
              <w:t xml:space="preserve"> </w:t>
            </w:r>
            <w:r w:rsidRPr="00733832">
              <w:rPr>
                <w:sz w:val="16"/>
                <w:szCs w:val="16"/>
              </w:rPr>
              <w:t>Tomović M. Prirodni preparati i moguće interakcije sa lekovima. Treći nacionalni kongres racionalne terapije u medicini. Racionalna terapija. Knjiga sažetaka 2011; 3(1): 62.</w:t>
            </w: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792F73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en-US"/>
              </w:rPr>
              <w:t>1</w:t>
            </w:r>
            <w:r w:rsidRPr="00733832">
              <w:rPr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733832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733832">
              <w:rPr>
                <w:sz w:val="16"/>
                <w:szCs w:val="16"/>
              </w:rPr>
              <w:t>Popović M. Farmakološke osobine nekih vrsta roda Rotentilla. Drugi nacionalni kongres racionalne terapije u medicini. Racionalna terapija. Knjiga sažetaka 2009; 1(2): 66.</w:t>
            </w: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792F73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en-US"/>
              </w:rPr>
              <w:t>1</w:t>
            </w:r>
            <w:r w:rsidRPr="00733832">
              <w:rPr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733832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792F73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en-US"/>
              </w:rPr>
              <w:t>1</w:t>
            </w:r>
            <w:r w:rsidRPr="00733832">
              <w:rPr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FA273D">
            <w:pPr>
              <w:jc w:val="both"/>
              <w:rPr>
                <w:sz w:val="16"/>
                <w:szCs w:val="16"/>
              </w:rPr>
            </w:pP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792F73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en-US"/>
              </w:rPr>
              <w:t>1</w:t>
            </w:r>
            <w:r w:rsidRPr="00733832">
              <w:rPr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0C7237">
            <w:pPr>
              <w:jc w:val="both"/>
              <w:rPr>
                <w:sz w:val="16"/>
                <w:szCs w:val="16"/>
              </w:rPr>
            </w:pP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792F73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en-US"/>
              </w:rPr>
              <w:t>1</w:t>
            </w:r>
            <w:r w:rsidRPr="00733832">
              <w:rPr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780266">
            <w:pPr>
              <w:jc w:val="both"/>
              <w:rPr>
                <w:sz w:val="16"/>
                <w:szCs w:val="16"/>
              </w:rPr>
            </w:pP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792F73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en-US"/>
              </w:rPr>
              <w:t>1</w:t>
            </w:r>
            <w:r w:rsidRPr="00733832">
              <w:rPr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F236EC">
            <w:pPr>
              <w:jc w:val="both"/>
              <w:rPr>
                <w:sz w:val="16"/>
                <w:szCs w:val="16"/>
              </w:rPr>
            </w:pP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792F73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en-US"/>
              </w:rPr>
              <w:t>1</w:t>
            </w:r>
            <w:r w:rsidRPr="00733832">
              <w:rPr>
                <w:sz w:val="16"/>
                <w:szCs w:val="16"/>
                <w:lang w:val="sr-Cyrl-CS"/>
              </w:rPr>
              <w:t>7.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F236EC">
            <w:pPr>
              <w:jc w:val="both"/>
              <w:rPr>
                <w:sz w:val="16"/>
                <w:szCs w:val="16"/>
              </w:rPr>
            </w:pP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792F73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en-US"/>
              </w:rPr>
              <w:t>1</w:t>
            </w:r>
            <w:r w:rsidRPr="00733832">
              <w:rPr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F236EC">
            <w:pPr>
              <w:jc w:val="both"/>
              <w:rPr>
                <w:sz w:val="16"/>
                <w:szCs w:val="16"/>
              </w:rPr>
            </w:pP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A3608B">
            <w:pPr>
              <w:jc w:val="center"/>
              <w:rPr>
                <w:sz w:val="16"/>
                <w:szCs w:val="16"/>
                <w:lang w:val="sr-Cyrl-CS"/>
              </w:rPr>
            </w:pPr>
            <w:r w:rsidRPr="00733832">
              <w:rPr>
                <w:sz w:val="16"/>
                <w:szCs w:val="16"/>
                <w:lang w:val="en-US"/>
              </w:rPr>
              <w:t>1</w:t>
            </w:r>
            <w:r w:rsidRPr="00733832">
              <w:rPr>
                <w:sz w:val="16"/>
                <w:szCs w:val="16"/>
                <w:lang w:val="sr-Cyrl-CS"/>
              </w:rPr>
              <w:t>9.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FB52C9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E43FDC" w:rsidRPr="00FD4AB1" w:rsidTr="00B218D9">
        <w:trPr>
          <w:trHeight w:val="284"/>
          <w:jc w:val="center"/>
        </w:trPr>
        <w:tc>
          <w:tcPr>
            <w:tcW w:w="217" w:type="pct"/>
            <w:vAlign w:val="center"/>
          </w:tcPr>
          <w:p w:rsidR="00E43FDC" w:rsidRPr="00733832" w:rsidRDefault="00E43FDC" w:rsidP="00A3608B">
            <w:pPr>
              <w:jc w:val="center"/>
              <w:rPr>
                <w:sz w:val="16"/>
                <w:szCs w:val="16"/>
                <w:lang w:val="en-US"/>
              </w:rPr>
            </w:pPr>
            <w:r w:rsidRPr="00733832">
              <w:rPr>
                <w:sz w:val="16"/>
                <w:szCs w:val="16"/>
                <w:lang w:val="en-US"/>
              </w:rPr>
              <w:t>20.</w:t>
            </w:r>
          </w:p>
        </w:tc>
        <w:tc>
          <w:tcPr>
            <w:tcW w:w="4783" w:type="pct"/>
            <w:gridSpan w:val="10"/>
          </w:tcPr>
          <w:p w:rsidR="00E43FDC" w:rsidRPr="00733832" w:rsidRDefault="00E43FDC" w:rsidP="00FB52C9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E43FDC" w:rsidRPr="00FD4AB1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E43FDC" w:rsidRPr="00FD4AB1" w:rsidRDefault="00E43FDC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43FDC" w:rsidRPr="00FD4AB1">
        <w:trPr>
          <w:trHeight w:val="397"/>
          <w:jc w:val="center"/>
        </w:trPr>
        <w:tc>
          <w:tcPr>
            <w:tcW w:w="1467" w:type="pct"/>
            <w:gridSpan w:val="5"/>
            <w:vMerge w:val="restart"/>
            <w:vAlign w:val="center"/>
          </w:tcPr>
          <w:p w:rsidR="00E43FDC" w:rsidRPr="00FD4AB1" w:rsidRDefault="00E43FDC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1297" w:type="pct"/>
            <w:gridSpan w:val="3"/>
            <w:vAlign w:val="center"/>
          </w:tcPr>
          <w:p w:rsidR="00E43FDC" w:rsidRPr="00E706ED" w:rsidRDefault="00E43FDC" w:rsidP="00F30227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2236" w:type="pct"/>
            <w:gridSpan w:val="3"/>
            <w:vAlign w:val="center"/>
          </w:tcPr>
          <w:p w:rsidR="00E43FDC" w:rsidRPr="00FD4AB1" w:rsidRDefault="00E43FDC" w:rsidP="00F30227">
            <w:pPr>
              <w:ind w:left="128"/>
              <w:rPr>
                <w:sz w:val="18"/>
                <w:szCs w:val="18"/>
              </w:rPr>
            </w:pPr>
          </w:p>
        </w:tc>
      </w:tr>
      <w:tr w:rsidR="00E43FDC" w:rsidRPr="00FD4AB1">
        <w:trPr>
          <w:trHeight w:val="397"/>
          <w:jc w:val="center"/>
        </w:trPr>
        <w:tc>
          <w:tcPr>
            <w:tcW w:w="1467" w:type="pct"/>
            <w:gridSpan w:val="5"/>
            <w:vMerge/>
            <w:vAlign w:val="center"/>
          </w:tcPr>
          <w:p w:rsidR="00E43FDC" w:rsidRPr="00FD4AB1" w:rsidRDefault="00E43FDC" w:rsidP="00F3022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97" w:type="pct"/>
            <w:gridSpan w:val="3"/>
            <w:vAlign w:val="center"/>
          </w:tcPr>
          <w:p w:rsidR="00E43FDC" w:rsidRPr="00E706ED" w:rsidRDefault="00E43FDC" w:rsidP="00F30227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2236" w:type="pct"/>
            <w:gridSpan w:val="3"/>
            <w:vAlign w:val="center"/>
          </w:tcPr>
          <w:p w:rsidR="00E43FDC" w:rsidRPr="0019063F" w:rsidRDefault="00E43FDC" w:rsidP="0019063F">
            <w:pPr>
              <w:rPr>
                <w:lang w:val="en-US"/>
              </w:rPr>
            </w:pPr>
          </w:p>
        </w:tc>
      </w:tr>
      <w:tr w:rsidR="00E43FDC" w:rsidRPr="00FD4AB1">
        <w:trPr>
          <w:trHeight w:val="299"/>
          <w:jc w:val="center"/>
        </w:trPr>
        <w:tc>
          <w:tcPr>
            <w:tcW w:w="1467" w:type="pct"/>
            <w:gridSpan w:val="5"/>
            <w:vAlign w:val="center"/>
          </w:tcPr>
          <w:p w:rsidR="00E43FDC" w:rsidRPr="00FD4AB1" w:rsidRDefault="00E43FDC" w:rsidP="0019063F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 xml:space="preserve">) </w:t>
            </w:r>
          </w:p>
        </w:tc>
        <w:tc>
          <w:tcPr>
            <w:tcW w:w="3533" w:type="pct"/>
            <w:gridSpan w:val="6"/>
            <w:vAlign w:val="center"/>
          </w:tcPr>
          <w:p w:rsidR="00E43FDC" w:rsidRPr="00CA24A0" w:rsidRDefault="00E43FDC" w:rsidP="001B402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</w:tr>
      <w:tr w:rsidR="00E43FDC" w:rsidRPr="00FD4AB1">
        <w:trPr>
          <w:trHeight w:val="284"/>
          <w:jc w:val="center"/>
        </w:trPr>
        <w:tc>
          <w:tcPr>
            <w:tcW w:w="1467" w:type="pct"/>
            <w:gridSpan w:val="5"/>
            <w:vMerge w:val="restart"/>
            <w:vAlign w:val="center"/>
          </w:tcPr>
          <w:p w:rsidR="00E43FDC" w:rsidRPr="00FD4AB1" w:rsidRDefault="00E43FDC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696" w:type="pct"/>
            <w:gridSpan w:val="2"/>
            <w:vMerge w:val="restart"/>
            <w:vAlign w:val="center"/>
          </w:tcPr>
          <w:p w:rsidR="00E43FDC" w:rsidRPr="0045045B" w:rsidRDefault="00E43FDC" w:rsidP="00BB31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1" w:type="pct"/>
            <w:vAlign w:val="center"/>
          </w:tcPr>
          <w:p w:rsidR="00E43FDC" w:rsidRPr="00D44E36" w:rsidRDefault="00E43FDC" w:rsidP="00F30227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2236" w:type="pct"/>
            <w:gridSpan w:val="3"/>
            <w:vAlign w:val="center"/>
          </w:tcPr>
          <w:p w:rsidR="00E43FDC" w:rsidRPr="0045045B" w:rsidRDefault="00E43FDC" w:rsidP="00F30227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43FDC" w:rsidRPr="00FD4AB1">
        <w:trPr>
          <w:trHeight w:val="284"/>
          <w:jc w:val="center"/>
        </w:trPr>
        <w:tc>
          <w:tcPr>
            <w:tcW w:w="1467" w:type="pct"/>
            <w:gridSpan w:val="5"/>
            <w:vMerge/>
            <w:vAlign w:val="center"/>
          </w:tcPr>
          <w:p w:rsidR="00E43FDC" w:rsidRPr="00FD4AB1" w:rsidRDefault="00E43FDC" w:rsidP="00F3022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96" w:type="pct"/>
            <w:gridSpan w:val="2"/>
            <w:vMerge/>
            <w:vAlign w:val="center"/>
          </w:tcPr>
          <w:p w:rsidR="00E43FDC" w:rsidRPr="00A0173A" w:rsidRDefault="00E43FDC" w:rsidP="00F30227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601" w:type="pct"/>
            <w:vAlign w:val="center"/>
          </w:tcPr>
          <w:p w:rsidR="00E43FDC" w:rsidRPr="00D44E36" w:rsidRDefault="00E43FDC" w:rsidP="00F30227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2236" w:type="pct"/>
            <w:gridSpan w:val="3"/>
            <w:vAlign w:val="center"/>
          </w:tcPr>
          <w:p w:rsidR="00E43FDC" w:rsidRPr="00A0173A" w:rsidRDefault="00E43FDC" w:rsidP="00F30227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</w:p>
        </w:tc>
      </w:tr>
      <w:tr w:rsidR="00E43FDC" w:rsidRPr="00FD4AB1">
        <w:trPr>
          <w:trHeight w:val="540"/>
          <w:jc w:val="center"/>
        </w:trPr>
        <w:tc>
          <w:tcPr>
            <w:tcW w:w="954" w:type="pct"/>
            <w:gridSpan w:val="3"/>
            <w:vAlign w:val="center"/>
          </w:tcPr>
          <w:p w:rsidR="00E43FDC" w:rsidRPr="00FD4AB1" w:rsidRDefault="00E43FDC" w:rsidP="00F3022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4046" w:type="pct"/>
            <w:gridSpan w:val="8"/>
            <w:vAlign w:val="center"/>
          </w:tcPr>
          <w:p w:rsidR="00E43FDC" w:rsidRPr="00FD4AB1" w:rsidRDefault="00E43FDC" w:rsidP="00F30227">
            <w:pPr>
              <w:rPr>
                <w:sz w:val="18"/>
                <w:szCs w:val="18"/>
                <w:lang w:val="sr-Cyrl-CS"/>
              </w:rPr>
            </w:pPr>
          </w:p>
        </w:tc>
      </w:tr>
      <w:tr w:rsidR="00E43FDC" w:rsidRPr="00FD4AB1">
        <w:trPr>
          <w:trHeight w:val="385"/>
          <w:jc w:val="center"/>
        </w:trPr>
        <w:tc>
          <w:tcPr>
            <w:tcW w:w="954" w:type="pct"/>
            <w:gridSpan w:val="3"/>
            <w:vAlign w:val="center"/>
          </w:tcPr>
          <w:p w:rsidR="00E43FDC" w:rsidRPr="00FD4AB1" w:rsidRDefault="00E43FDC" w:rsidP="00F30227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 xml:space="preserve">Други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подаци</w:t>
            </w:r>
          </w:p>
        </w:tc>
        <w:tc>
          <w:tcPr>
            <w:tcW w:w="4046" w:type="pct"/>
            <w:gridSpan w:val="8"/>
            <w:vAlign w:val="center"/>
          </w:tcPr>
          <w:p w:rsidR="00E43FDC" w:rsidRPr="00FD4AB1" w:rsidRDefault="00E43FDC" w:rsidP="00F30227">
            <w:pPr>
              <w:rPr>
                <w:sz w:val="18"/>
                <w:szCs w:val="18"/>
                <w:lang w:val="sr-Cyrl-CS"/>
              </w:rPr>
            </w:pPr>
          </w:p>
        </w:tc>
      </w:tr>
    </w:tbl>
    <w:p w:rsidR="00FC4436" w:rsidRPr="001C6EE9" w:rsidRDefault="00FC4436" w:rsidP="00977288">
      <w:pPr>
        <w:rPr>
          <w:lang w:val="sr-Cyrl-CS"/>
        </w:rPr>
      </w:pPr>
    </w:p>
    <w:p w:rsidR="00FD4AB1" w:rsidRPr="00FD4AB1" w:rsidRDefault="00FD4AB1" w:rsidP="00977288"/>
    <w:sectPr w:rsidR="00FD4AB1" w:rsidRPr="00FD4AB1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BB8" w:rsidRPr="003C483B" w:rsidRDefault="00435BB8" w:rsidP="00E81A6D">
      <w:r>
        <w:separator/>
      </w:r>
    </w:p>
  </w:endnote>
  <w:endnote w:type="continuationSeparator" w:id="0">
    <w:p w:rsidR="00435BB8" w:rsidRPr="003C483B" w:rsidRDefault="00435BB8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WarnockPro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arnockPro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B71" w:rsidRPr="00F43B71" w:rsidRDefault="00F43B71" w:rsidP="00F43B71">
    <w:pPr>
      <w:pStyle w:val="Footer"/>
      <w:rPr>
        <w:sz w:val="12"/>
        <w:szCs w:val="16"/>
      </w:rPr>
    </w:pPr>
    <w:r w:rsidRPr="00F43B71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610CC8" w:rsidRPr="00F43B71" w:rsidRDefault="00F43B71" w:rsidP="00F43B71">
    <w:pPr>
      <w:pStyle w:val="Footer"/>
      <w:rPr>
        <w:szCs w:val="16"/>
      </w:rPr>
    </w:pPr>
    <w:r w:rsidRPr="00F43B71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BB8" w:rsidRPr="003C483B" w:rsidRDefault="00435BB8" w:rsidP="00E81A6D">
      <w:r>
        <w:separator/>
      </w:r>
    </w:p>
  </w:footnote>
  <w:footnote w:type="continuationSeparator" w:id="0">
    <w:p w:rsidR="00435BB8" w:rsidRPr="003C483B" w:rsidRDefault="00435BB8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EC0164D"/>
    <w:multiLevelType w:val="hybridMultilevel"/>
    <w:tmpl w:val="92B6C7AE"/>
    <w:lvl w:ilvl="0" w:tplc="04090001">
      <w:start w:val="1"/>
      <w:numFmt w:val="decimal"/>
      <w:lvlText w:val="%1.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6">
    <w:nsid w:val="7F7212E4"/>
    <w:multiLevelType w:val="hybridMultilevel"/>
    <w:tmpl w:val="B94C4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3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4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5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  <w:num w:numId="46">
    <w:abstractNumId w:val="42"/>
  </w:num>
  <w:num w:numId="47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2835"/>
    <w:rsid w:val="00005906"/>
    <w:rsid w:val="00006A25"/>
    <w:rsid w:val="00007080"/>
    <w:rsid w:val="00014ACD"/>
    <w:rsid w:val="000314D7"/>
    <w:rsid w:val="00031B3F"/>
    <w:rsid w:val="000425DD"/>
    <w:rsid w:val="00044715"/>
    <w:rsid w:val="00047374"/>
    <w:rsid w:val="00051F26"/>
    <w:rsid w:val="00053C6E"/>
    <w:rsid w:val="00056483"/>
    <w:rsid w:val="000678F8"/>
    <w:rsid w:val="00067F2D"/>
    <w:rsid w:val="0007435E"/>
    <w:rsid w:val="00077E95"/>
    <w:rsid w:val="00083BC0"/>
    <w:rsid w:val="00090415"/>
    <w:rsid w:val="00091867"/>
    <w:rsid w:val="00097825"/>
    <w:rsid w:val="000A4814"/>
    <w:rsid w:val="000A4B73"/>
    <w:rsid w:val="000B05D6"/>
    <w:rsid w:val="000C1476"/>
    <w:rsid w:val="000C46F0"/>
    <w:rsid w:val="000C7237"/>
    <w:rsid w:val="000D1220"/>
    <w:rsid w:val="000D75F4"/>
    <w:rsid w:val="000F0F26"/>
    <w:rsid w:val="000F274B"/>
    <w:rsid w:val="000F3058"/>
    <w:rsid w:val="000F36C4"/>
    <w:rsid w:val="000F4560"/>
    <w:rsid w:val="000F480B"/>
    <w:rsid w:val="00100EAC"/>
    <w:rsid w:val="00102997"/>
    <w:rsid w:val="00104D82"/>
    <w:rsid w:val="00123AF5"/>
    <w:rsid w:val="001261C8"/>
    <w:rsid w:val="00126F3B"/>
    <w:rsid w:val="001337D1"/>
    <w:rsid w:val="00135354"/>
    <w:rsid w:val="00137C84"/>
    <w:rsid w:val="00140B0D"/>
    <w:rsid w:val="00142BBE"/>
    <w:rsid w:val="00160BE7"/>
    <w:rsid w:val="001661DC"/>
    <w:rsid w:val="00167751"/>
    <w:rsid w:val="001729E8"/>
    <w:rsid w:val="00173548"/>
    <w:rsid w:val="00183CFF"/>
    <w:rsid w:val="00190194"/>
    <w:rsid w:val="0019063F"/>
    <w:rsid w:val="00191E59"/>
    <w:rsid w:val="001922E0"/>
    <w:rsid w:val="00194711"/>
    <w:rsid w:val="001A783B"/>
    <w:rsid w:val="001B201F"/>
    <w:rsid w:val="001B28DE"/>
    <w:rsid w:val="001B402F"/>
    <w:rsid w:val="001C6EE9"/>
    <w:rsid w:val="001D5856"/>
    <w:rsid w:val="001E2A40"/>
    <w:rsid w:val="001E3645"/>
    <w:rsid w:val="001F1A5C"/>
    <w:rsid w:val="001F2B36"/>
    <w:rsid w:val="001F64AC"/>
    <w:rsid w:val="00200A33"/>
    <w:rsid w:val="00201770"/>
    <w:rsid w:val="0021172F"/>
    <w:rsid w:val="00220B50"/>
    <w:rsid w:val="0022304A"/>
    <w:rsid w:val="00224571"/>
    <w:rsid w:val="00224866"/>
    <w:rsid w:val="00224DDF"/>
    <w:rsid w:val="00225A39"/>
    <w:rsid w:val="00233837"/>
    <w:rsid w:val="00235256"/>
    <w:rsid w:val="00243DCE"/>
    <w:rsid w:val="00247ED7"/>
    <w:rsid w:val="002515BA"/>
    <w:rsid w:val="00253B01"/>
    <w:rsid w:val="00261901"/>
    <w:rsid w:val="00262BA5"/>
    <w:rsid w:val="00266ECE"/>
    <w:rsid w:val="002704F3"/>
    <w:rsid w:val="00271942"/>
    <w:rsid w:val="00277185"/>
    <w:rsid w:val="00291501"/>
    <w:rsid w:val="00293C9C"/>
    <w:rsid w:val="00296363"/>
    <w:rsid w:val="00297625"/>
    <w:rsid w:val="002A0B97"/>
    <w:rsid w:val="002B57DD"/>
    <w:rsid w:val="002B79D4"/>
    <w:rsid w:val="002C6D18"/>
    <w:rsid w:val="002C70C6"/>
    <w:rsid w:val="002C7406"/>
    <w:rsid w:val="002D0159"/>
    <w:rsid w:val="002D204A"/>
    <w:rsid w:val="002D3B92"/>
    <w:rsid w:val="002D48C9"/>
    <w:rsid w:val="002D6D01"/>
    <w:rsid w:val="002D730D"/>
    <w:rsid w:val="002E0506"/>
    <w:rsid w:val="002E31AE"/>
    <w:rsid w:val="002F3AA3"/>
    <w:rsid w:val="00305295"/>
    <w:rsid w:val="003108CD"/>
    <w:rsid w:val="003138B8"/>
    <w:rsid w:val="00320DF3"/>
    <w:rsid w:val="00343367"/>
    <w:rsid w:val="0034762A"/>
    <w:rsid w:val="00350D56"/>
    <w:rsid w:val="003559DF"/>
    <w:rsid w:val="00356507"/>
    <w:rsid w:val="00357954"/>
    <w:rsid w:val="00365FE3"/>
    <w:rsid w:val="0036625E"/>
    <w:rsid w:val="00372BC7"/>
    <w:rsid w:val="00372C86"/>
    <w:rsid w:val="00375EEC"/>
    <w:rsid w:val="00376118"/>
    <w:rsid w:val="0038058C"/>
    <w:rsid w:val="003A5801"/>
    <w:rsid w:val="003A70D6"/>
    <w:rsid w:val="003A722C"/>
    <w:rsid w:val="003B3E60"/>
    <w:rsid w:val="003C6689"/>
    <w:rsid w:val="003E198D"/>
    <w:rsid w:val="003E41CE"/>
    <w:rsid w:val="00406635"/>
    <w:rsid w:val="004139F6"/>
    <w:rsid w:val="004146E2"/>
    <w:rsid w:val="00420A94"/>
    <w:rsid w:val="00423090"/>
    <w:rsid w:val="0042313D"/>
    <w:rsid w:val="00435BB8"/>
    <w:rsid w:val="00435DD7"/>
    <w:rsid w:val="004363F6"/>
    <w:rsid w:val="004376E5"/>
    <w:rsid w:val="00441378"/>
    <w:rsid w:val="0045045B"/>
    <w:rsid w:val="004507B9"/>
    <w:rsid w:val="00453152"/>
    <w:rsid w:val="00456652"/>
    <w:rsid w:val="004578BB"/>
    <w:rsid w:val="00464E46"/>
    <w:rsid w:val="0046703D"/>
    <w:rsid w:val="00471A8A"/>
    <w:rsid w:val="004733F6"/>
    <w:rsid w:val="00484AD5"/>
    <w:rsid w:val="00485C4C"/>
    <w:rsid w:val="00493B10"/>
    <w:rsid w:val="00493C68"/>
    <w:rsid w:val="004973A4"/>
    <w:rsid w:val="004B2FEA"/>
    <w:rsid w:val="004B665A"/>
    <w:rsid w:val="004C42E9"/>
    <w:rsid w:val="004C520D"/>
    <w:rsid w:val="004E4784"/>
    <w:rsid w:val="004E4830"/>
    <w:rsid w:val="004E4EC7"/>
    <w:rsid w:val="004E5D2E"/>
    <w:rsid w:val="004E75F2"/>
    <w:rsid w:val="004F3374"/>
    <w:rsid w:val="004F5C68"/>
    <w:rsid w:val="00503683"/>
    <w:rsid w:val="00514E78"/>
    <w:rsid w:val="005163E9"/>
    <w:rsid w:val="00524794"/>
    <w:rsid w:val="005328E6"/>
    <w:rsid w:val="005355B0"/>
    <w:rsid w:val="00537E4B"/>
    <w:rsid w:val="00546494"/>
    <w:rsid w:val="0057198D"/>
    <w:rsid w:val="00573AB1"/>
    <w:rsid w:val="00583BB5"/>
    <w:rsid w:val="00591759"/>
    <w:rsid w:val="005A228C"/>
    <w:rsid w:val="005A5DAB"/>
    <w:rsid w:val="005B4B98"/>
    <w:rsid w:val="005B584E"/>
    <w:rsid w:val="005C0F6B"/>
    <w:rsid w:val="005C7E65"/>
    <w:rsid w:val="005D05E2"/>
    <w:rsid w:val="005D12A5"/>
    <w:rsid w:val="005E3441"/>
    <w:rsid w:val="005E4753"/>
    <w:rsid w:val="005E603B"/>
    <w:rsid w:val="005E6D11"/>
    <w:rsid w:val="005F77CD"/>
    <w:rsid w:val="006022B1"/>
    <w:rsid w:val="00602361"/>
    <w:rsid w:val="00603EC8"/>
    <w:rsid w:val="00606B5B"/>
    <w:rsid w:val="00610CC8"/>
    <w:rsid w:val="00610E10"/>
    <w:rsid w:val="006138EF"/>
    <w:rsid w:val="00615ABA"/>
    <w:rsid w:val="00623C0E"/>
    <w:rsid w:val="00632C6E"/>
    <w:rsid w:val="0063371E"/>
    <w:rsid w:val="006404F5"/>
    <w:rsid w:val="00643CC5"/>
    <w:rsid w:val="006540BC"/>
    <w:rsid w:val="006567F7"/>
    <w:rsid w:val="006667CA"/>
    <w:rsid w:val="00670F98"/>
    <w:rsid w:val="00690174"/>
    <w:rsid w:val="006A0034"/>
    <w:rsid w:val="006A3892"/>
    <w:rsid w:val="006A591A"/>
    <w:rsid w:val="006A72E9"/>
    <w:rsid w:val="006B13A0"/>
    <w:rsid w:val="006B40A2"/>
    <w:rsid w:val="006B6CDF"/>
    <w:rsid w:val="006C2241"/>
    <w:rsid w:val="006C30E2"/>
    <w:rsid w:val="006C66AA"/>
    <w:rsid w:val="006C75C5"/>
    <w:rsid w:val="006D1D0F"/>
    <w:rsid w:val="006D2AA6"/>
    <w:rsid w:val="006D7313"/>
    <w:rsid w:val="006E0C8D"/>
    <w:rsid w:val="006F0DF9"/>
    <w:rsid w:val="00706D4B"/>
    <w:rsid w:val="00722E47"/>
    <w:rsid w:val="00726512"/>
    <w:rsid w:val="00732AE7"/>
    <w:rsid w:val="00733832"/>
    <w:rsid w:val="00744F83"/>
    <w:rsid w:val="00753717"/>
    <w:rsid w:val="00764435"/>
    <w:rsid w:val="00780266"/>
    <w:rsid w:val="00795D9F"/>
    <w:rsid w:val="007B2586"/>
    <w:rsid w:val="007B4A80"/>
    <w:rsid w:val="007B6228"/>
    <w:rsid w:val="007C6090"/>
    <w:rsid w:val="007C637E"/>
    <w:rsid w:val="007C6F3F"/>
    <w:rsid w:val="007D41C9"/>
    <w:rsid w:val="007D5CC3"/>
    <w:rsid w:val="007E17B9"/>
    <w:rsid w:val="007E54E6"/>
    <w:rsid w:val="007E5F9C"/>
    <w:rsid w:val="007F3BB1"/>
    <w:rsid w:val="007F562B"/>
    <w:rsid w:val="0080027A"/>
    <w:rsid w:val="0080468B"/>
    <w:rsid w:val="00814EA8"/>
    <w:rsid w:val="008173AB"/>
    <w:rsid w:val="0082284E"/>
    <w:rsid w:val="00823407"/>
    <w:rsid w:val="00826776"/>
    <w:rsid w:val="00830D32"/>
    <w:rsid w:val="00870D69"/>
    <w:rsid w:val="00877CF9"/>
    <w:rsid w:val="008A3DFA"/>
    <w:rsid w:val="008B2F21"/>
    <w:rsid w:val="008B31C1"/>
    <w:rsid w:val="008C35D9"/>
    <w:rsid w:val="008D148A"/>
    <w:rsid w:val="008E2505"/>
    <w:rsid w:val="008E2F00"/>
    <w:rsid w:val="008E4AA1"/>
    <w:rsid w:val="008E6259"/>
    <w:rsid w:val="008F6864"/>
    <w:rsid w:val="00901107"/>
    <w:rsid w:val="0091325F"/>
    <w:rsid w:val="00920DA3"/>
    <w:rsid w:val="00923676"/>
    <w:rsid w:val="009245B1"/>
    <w:rsid w:val="009426B9"/>
    <w:rsid w:val="00946C98"/>
    <w:rsid w:val="00953EF8"/>
    <w:rsid w:val="00962C3A"/>
    <w:rsid w:val="009735C0"/>
    <w:rsid w:val="00977288"/>
    <w:rsid w:val="00981777"/>
    <w:rsid w:val="0098359F"/>
    <w:rsid w:val="0098398A"/>
    <w:rsid w:val="0098412F"/>
    <w:rsid w:val="00987802"/>
    <w:rsid w:val="00994E2E"/>
    <w:rsid w:val="009A34F3"/>
    <w:rsid w:val="009A6410"/>
    <w:rsid w:val="009B47A7"/>
    <w:rsid w:val="009B68BB"/>
    <w:rsid w:val="009D20FB"/>
    <w:rsid w:val="009E0BDB"/>
    <w:rsid w:val="009F4FF0"/>
    <w:rsid w:val="009F759D"/>
    <w:rsid w:val="009F78A7"/>
    <w:rsid w:val="009F7ED2"/>
    <w:rsid w:val="00A002E9"/>
    <w:rsid w:val="00A0173A"/>
    <w:rsid w:val="00A077CA"/>
    <w:rsid w:val="00A11C2D"/>
    <w:rsid w:val="00A15282"/>
    <w:rsid w:val="00A30204"/>
    <w:rsid w:val="00A35E98"/>
    <w:rsid w:val="00A37086"/>
    <w:rsid w:val="00A41995"/>
    <w:rsid w:val="00A47BA3"/>
    <w:rsid w:val="00A5132D"/>
    <w:rsid w:val="00A54F3A"/>
    <w:rsid w:val="00A56720"/>
    <w:rsid w:val="00A57F33"/>
    <w:rsid w:val="00A77EAD"/>
    <w:rsid w:val="00A81B78"/>
    <w:rsid w:val="00A81B9C"/>
    <w:rsid w:val="00A83559"/>
    <w:rsid w:val="00A937FE"/>
    <w:rsid w:val="00A93ED3"/>
    <w:rsid w:val="00A976DE"/>
    <w:rsid w:val="00A97C0D"/>
    <w:rsid w:val="00AA2FB9"/>
    <w:rsid w:val="00AA30FC"/>
    <w:rsid w:val="00AA420C"/>
    <w:rsid w:val="00AB1F9C"/>
    <w:rsid w:val="00AB7EE4"/>
    <w:rsid w:val="00AC51E6"/>
    <w:rsid w:val="00AC6D07"/>
    <w:rsid w:val="00AD1F69"/>
    <w:rsid w:val="00AD2617"/>
    <w:rsid w:val="00AD4656"/>
    <w:rsid w:val="00AE0F05"/>
    <w:rsid w:val="00AE1038"/>
    <w:rsid w:val="00AE145A"/>
    <w:rsid w:val="00AE5D87"/>
    <w:rsid w:val="00AF0F47"/>
    <w:rsid w:val="00AF12C6"/>
    <w:rsid w:val="00AF3782"/>
    <w:rsid w:val="00AF6611"/>
    <w:rsid w:val="00B0028F"/>
    <w:rsid w:val="00B07B58"/>
    <w:rsid w:val="00B10795"/>
    <w:rsid w:val="00B109AB"/>
    <w:rsid w:val="00B218D9"/>
    <w:rsid w:val="00B27D72"/>
    <w:rsid w:val="00B46F8C"/>
    <w:rsid w:val="00B51A43"/>
    <w:rsid w:val="00B52915"/>
    <w:rsid w:val="00B52DB1"/>
    <w:rsid w:val="00B54BF4"/>
    <w:rsid w:val="00B60B48"/>
    <w:rsid w:val="00B821A0"/>
    <w:rsid w:val="00B857A3"/>
    <w:rsid w:val="00BA040D"/>
    <w:rsid w:val="00BA23AF"/>
    <w:rsid w:val="00BB3136"/>
    <w:rsid w:val="00BB6433"/>
    <w:rsid w:val="00BD7C2C"/>
    <w:rsid w:val="00BE6E12"/>
    <w:rsid w:val="00BF2C2C"/>
    <w:rsid w:val="00BF4760"/>
    <w:rsid w:val="00BF6085"/>
    <w:rsid w:val="00BF7D9A"/>
    <w:rsid w:val="00C06ABB"/>
    <w:rsid w:val="00C172A7"/>
    <w:rsid w:val="00C1757D"/>
    <w:rsid w:val="00C20014"/>
    <w:rsid w:val="00C27CFA"/>
    <w:rsid w:val="00C30797"/>
    <w:rsid w:val="00C338D2"/>
    <w:rsid w:val="00C42718"/>
    <w:rsid w:val="00C54D6C"/>
    <w:rsid w:val="00C71408"/>
    <w:rsid w:val="00C7208F"/>
    <w:rsid w:val="00C77CEA"/>
    <w:rsid w:val="00C80258"/>
    <w:rsid w:val="00C803A7"/>
    <w:rsid w:val="00C85035"/>
    <w:rsid w:val="00C875BE"/>
    <w:rsid w:val="00C905CA"/>
    <w:rsid w:val="00C93D42"/>
    <w:rsid w:val="00CA24A0"/>
    <w:rsid w:val="00CA7296"/>
    <w:rsid w:val="00CE15CA"/>
    <w:rsid w:val="00CE65B7"/>
    <w:rsid w:val="00CF02EE"/>
    <w:rsid w:val="00CF3575"/>
    <w:rsid w:val="00D05AE8"/>
    <w:rsid w:val="00D05B04"/>
    <w:rsid w:val="00D10064"/>
    <w:rsid w:val="00D22656"/>
    <w:rsid w:val="00D25131"/>
    <w:rsid w:val="00D256F6"/>
    <w:rsid w:val="00D3010D"/>
    <w:rsid w:val="00D3156D"/>
    <w:rsid w:val="00D33DFA"/>
    <w:rsid w:val="00D35E77"/>
    <w:rsid w:val="00D37226"/>
    <w:rsid w:val="00D426B0"/>
    <w:rsid w:val="00D44E36"/>
    <w:rsid w:val="00D50410"/>
    <w:rsid w:val="00D50815"/>
    <w:rsid w:val="00D51799"/>
    <w:rsid w:val="00D56E94"/>
    <w:rsid w:val="00D653EE"/>
    <w:rsid w:val="00D726C4"/>
    <w:rsid w:val="00D7335D"/>
    <w:rsid w:val="00D73A69"/>
    <w:rsid w:val="00D76652"/>
    <w:rsid w:val="00D77B71"/>
    <w:rsid w:val="00D81446"/>
    <w:rsid w:val="00D82E0A"/>
    <w:rsid w:val="00D82E10"/>
    <w:rsid w:val="00D8547A"/>
    <w:rsid w:val="00D9479C"/>
    <w:rsid w:val="00D97C23"/>
    <w:rsid w:val="00DC3DED"/>
    <w:rsid w:val="00DD1647"/>
    <w:rsid w:val="00DD5B1F"/>
    <w:rsid w:val="00DE148C"/>
    <w:rsid w:val="00DF0C6C"/>
    <w:rsid w:val="00DF2A27"/>
    <w:rsid w:val="00DF3D67"/>
    <w:rsid w:val="00E142C2"/>
    <w:rsid w:val="00E14359"/>
    <w:rsid w:val="00E213C4"/>
    <w:rsid w:val="00E2333D"/>
    <w:rsid w:val="00E32980"/>
    <w:rsid w:val="00E334B6"/>
    <w:rsid w:val="00E36C7E"/>
    <w:rsid w:val="00E413A3"/>
    <w:rsid w:val="00E42B49"/>
    <w:rsid w:val="00E43B40"/>
    <w:rsid w:val="00E43FDC"/>
    <w:rsid w:val="00E54DB6"/>
    <w:rsid w:val="00E63D5C"/>
    <w:rsid w:val="00E706ED"/>
    <w:rsid w:val="00E73122"/>
    <w:rsid w:val="00E75E77"/>
    <w:rsid w:val="00E81A6D"/>
    <w:rsid w:val="00E84E60"/>
    <w:rsid w:val="00E915FE"/>
    <w:rsid w:val="00E93DC5"/>
    <w:rsid w:val="00E94256"/>
    <w:rsid w:val="00EA4F5A"/>
    <w:rsid w:val="00EA64E7"/>
    <w:rsid w:val="00EA688F"/>
    <w:rsid w:val="00EC4576"/>
    <w:rsid w:val="00EC48CA"/>
    <w:rsid w:val="00EE4292"/>
    <w:rsid w:val="00EE4ABD"/>
    <w:rsid w:val="00EE659F"/>
    <w:rsid w:val="00EF27F1"/>
    <w:rsid w:val="00F0048A"/>
    <w:rsid w:val="00F007F1"/>
    <w:rsid w:val="00F13844"/>
    <w:rsid w:val="00F142CF"/>
    <w:rsid w:val="00F15B9E"/>
    <w:rsid w:val="00F20577"/>
    <w:rsid w:val="00F21085"/>
    <w:rsid w:val="00F236EC"/>
    <w:rsid w:val="00F266DF"/>
    <w:rsid w:val="00F30227"/>
    <w:rsid w:val="00F3030C"/>
    <w:rsid w:val="00F40697"/>
    <w:rsid w:val="00F43B71"/>
    <w:rsid w:val="00F61B04"/>
    <w:rsid w:val="00F66339"/>
    <w:rsid w:val="00F9468E"/>
    <w:rsid w:val="00FA273D"/>
    <w:rsid w:val="00FB1732"/>
    <w:rsid w:val="00FB4091"/>
    <w:rsid w:val="00FB52C9"/>
    <w:rsid w:val="00FC3516"/>
    <w:rsid w:val="00FC3529"/>
    <w:rsid w:val="00FC4436"/>
    <w:rsid w:val="00FD4AB1"/>
    <w:rsid w:val="00FE21A5"/>
    <w:rsid w:val="00FE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  <w:style w:type="character" w:customStyle="1" w:styleId="slug-doi">
    <w:name w:val="slug-doi"/>
    <w:basedOn w:val="DefaultParagraphFont"/>
    <w:rsid w:val="00CE15CA"/>
  </w:style>
  <w:style w:type="character" w:customStyle="1" w:styleId="apple-converted-space">
    <w:name w:val="apple-converted-space"/>
    <w:basedOn w:val="DefaultParagraphFont"/>
    <w:rsid w:val="00F007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8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67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2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00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222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504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8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526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9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5086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37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78994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712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12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4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8345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15818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96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72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117363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42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902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Име и презиме</vt:lpstr>
    </vt:vector>
  </TitlesOfParts>
  <Company>HP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 и презиме</dc:title>
  <dc:creator>Nimda</dc:creator>
  <cp:lastModifiedBy>user</cp:lastModifiedBy>
  <cp:revision>6</cp:revision>
  <dcterms:created xsi:type="dcterms:W3CDTF">2016-04-08T20:47:00Z</dcterms:created>
  <dcterms:modified xsi:type="dcterms:W3CDTF">2016-04-15T06:03:00Z</dcterms:modified>
</cp:coreProperties>
</file>